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82" w:rsidRDefault="005B1582" w:rsidP="005B1582">
      <w:pPr>
        <w:jc w:val="center"/>
        <w:rPr>
          <w:b/>
          <w:bCs/>
        </w:rPr>
      </w:pPr>
      <w:r>
        <w:rPr>
          <w:b/>
          <w:bCs/>
        </w:rPr>
        <w:t>TRIBUNALE DI BRESCIA</w:t>
      </w:r>
    </w:p>
    <w:p w:rsidR="005B1582" w:rsidRDefault="005B1582" w:rsidP="005B1582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VOLONTARIA GIURISDIZIONE</w:t>
      </w:r>
    </w:p>
    <w:p w:rsidR="005B1582" w:rsidRDefault="005B1582" w:rsidP="005B1582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UFFICIO DEL GIUDICE TUTELARE</w:t>
      </w:r>
    </w:p>
    <w:p w:rsidR="005B1582" w:rsidRDefault="005B1582" w:rsidP="005B1582">
      <w:pPr>
        <w:rPr>
          <w:b/>
        </w:rPr>
      </w:pPr>
    </w:p>
    <w:p w:rsidR="005B1582" w:rsidRDefault="005B1582" w:rsidP="005B1582"/>
    <w:p w:rsidR="005B1582" w:rsidRDefault="005B1582" w:rsidP="005B1582"/>
    <w:p w:rsidR="005B1582" w:rsidRDefault="005B1582" w:rsidP="005B1582">
      <w:r>
        <w:t>DOCUMENTI NECESSARI PER LA VENDITA DEI BENI IMMOBILI PERVENUTI PER SUC-</w:t>
      </w:r>
    </w:p>
    <w:p w:rsidR="005B1582" w:rsidRDefault="005B1582" w:rsidP="005B1582">
      <w:r>
        <w:t>CESSIONE</w:t>
      </w:r>
    </w:p>
    <w:p w:rsidR="005B1582" w:rsidRDefault="005B1582" w:rsidP="005B1582"/>
    <w:p w:rsidR="005B1582" w:rsidRDefault="005B1582" w:rsidP="005B1582"/>
    <w:p w:rsidR="005B1582" w:rsidRDefault="005B1582" w:rsidP="005B1582">
      <w:pPr>
        <w:numPr>
          <w:ilvl w:val="0"/>
          <w:numId w:val="1"/>
        </w:numPr>
        <w:ind w:left="1080"/>
      </w:pPr>
      <w:r>
        <w:t>Domanda in carta semplice diretta al Tribunale di Brescia ed al giudice tutelare per il parere.</w:t>
      </w:r>
    </w:p>
    <w:p w:rsidR="005B1582" w:rsidRDefault="005B1582" w:rsidP="005B1582"/>
    <w:p w:rsidR="005B1582" w:rsidRDefault="005B1582" w:rsidP="005B1582">
      <w:pPr>
        <w:numPr>
          <w:ilvl w:val="0"/>
          <w:numId w:val="1"/>
        </w:numPr>
        <w:ind w:left="1080"/>
      </w:pPr>
      <w:r>
        <w:t>Copia del verbale di accettazione dell’eredità con beneficio d’inventario.</w:t>
      </w:r>
    </w:p>
    <w:p w:rsidR="005B1582" w:rsidRDefault="005B1582" w:rsidP="005B1582"/>
    <w:p w:rsidR="005B1582" w:rsidRDefault="005B1582" w:rsidP="005B1582">
      <w:pPr>
        <w:numPr>
          <w:ilvl w:val="0"/>
          <w:numId w:val="1"/>
        </w:numPr>
        <w:ind w:left="1080"/>
      </w:pPr>
      <w:r>
        <w:t>Copia denuncia di successione.</w:t>
      </w:r>
    </w:p>
    <w:p w:rsidR="005B1582" w:rsidRDefault="005B1582" w:rsidP="005B1582"/>
    <w:p w:rsidR="005B1582" w:rsidRDefault="005B1582" w:rsidP="005B1582">
      <w:pPr>
        <w:numPr>
          <w:ilvl w:val="0"/>
          <w:numId w:val="1"/>
        </w:numPr>
        <w:ind w:left="1080"/>
      </w:pPr>
      <w:r>
        <w:t>Perizia giurata in bollo sul valore dell’immobile, redatta da un tecnico (geometra, ingegnere</w:t>
      </w:r>
    </w:p>
    <w:p w:rsidR="005B1582" w:rsidRDefault="005B1582" w:rsidP="005B1582">
      <w:pPr>
        <w:ind w:left="720"/>
      </w:pPr>
      <w:r>
        <w:t>ecc.) iscritto all’albo professionale.</w:t>
      </w:r>
    </w:p>
    <w:p w:rsidR="005B1582" w:rsidRDefault="005B1582" w:rsidP="005B1582"/>
    <w:p w:rsidR="005B1582" w:rsidRDefault="005B1582" w:rsidP="005B1582">
      <w:pPr>
        <w:ind w:left="360" w:right="458"/>
      </w:pPr>
      <w:r>
        <w:t xml:space="preserve">N.B. L’istanza di autorizzazione ad accettare con beneficio d’inventario si presenta al giudice tutelare del luogo di residenza del minore. L’accettazione dell’eredità con </w:t>
      </w:r>
      <w:proofErr w:type="spellStart"/>
      <w:r>
        <w:t>b.i</w:t>
      </w:r>
      <w:proofErr w:type="spellEnd"/>
      <w:r>
        <w:t xml:space="preserve">. si richiede al tribunale del luogo ove si è aperta la successione o presso qualsiasi notaio.      </w:t>
      </w:r>
    </w:p>
    <w:p w:rsidR="005B1582" w:rsidRDefault="005B1582" w:rsidP="005B1582">
      <w:r>
        <w:t>.</w:t>
      </w:r>
    </w:p>
    <w:p w:rsidR="005B1582" w:rsidRDefault="005B1582" w:rsidP="005B1582"/>
    <w:p w:rsidR="005B1582" w:rsidRDefault="005B1582" w:rsidP="005B1582">
      <w:pPr>
        <w:tabs>
          <w:tab w:val="left" w:pos="540"/>
        </w:tabs>
        <w:ind w:left="360" w:right="278"/>
      </w:pPr>
      <w:r>
        <w:t xml:space="preserve">   Regime fiscale: contributo unificato da € 98,00 e marca da bollo da € 27,00. (Se il ricorso viene presentato nel solo interesse del minore, soltanto la marca da bollo da € 27,00). </w:t>
      </w:r>
    </w:p>
    <w:p w:rsidR="005B1582" w:rsidRDefault="005B1582" w:rsidP="005B1582">
      <w:pPr>
        <w:ind w:left="720"/>
      </w:pPr>
    </w:p>
    <w:p w:rsidR="005B1582" w:rsidRDefault="005B1582" w:rsidP="005B1582"/>
    <w:p w:rsidR="005B1582" w:rsidRDefault="005B1582" w:rsidP="005B1582"/>
    <w:p w:rsidR="00CC15FE" w:rsidRDefault="00CC15FE">
      <w:bookmarkStart w:id="0" w:name="_GoBack"/>
      <w:bookmarkEnd w:id="0"/>
    </w:p>
    <w:sectPr w:rsidR="00CC15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63"/>
    <w:rsid w:val="005B1582"/>
    <w:rsid w:val="00762863"/>
    <w:rsid w:val="00CC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Chiara</cp:lastModifiedBy>
  <cp:revision>2</cp:revision>
  <dcterms:created xsi:type="dcterms:W3CDTF">2020-04-21T10:24:00Z</dcterms:created>
  <dcterms:modified xsi:type="dcterms:W3CDTF">2020-04-21T10:24:00Z</dcterms:modified>
</cp:coreProperties>
</file>